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ascii="仿宋" w:hAnsi="仿宋" w:eastAsia="仿宋" w:cstheme="minorBidi"/>
          <w:b/>
          <w:bCs/>
          <w:kern w:val="2"/>
          <w:sz w:val="32"/>
          <w:szCs w:val="32"/>
        </w:rPr>
        <w:t>具体操作</w:t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eastAsia="zh-CN"/>
        </w:rPr>
        <w:t>流程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0470" cy="7519670"/>
            <wp:effectExtent l="0" t="0" r="17780" b="5080"/>
            <wp:docPr id="1" name="图片 1" descr="微信图片_2024041611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161159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ODBmOTdiYTIwZDQyNTU4ZDY5Y2QzMmI1Zjk4YzAifQ=="/>
  </w:docVars>
  <w:rsids>
    <w:rsidRoot w:val="00000000"/>
    <w:rsid w:val="076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2024-04-16T04:00:09Z</dcterms:created>
  <dc:creator>Administrator</dc:creator>
  <cp:lastModifiedBy>纯</cp:lastModifiedBy>
  <dcterms:modified xsi:type="dcterms:W3CDTF">2024-04-16T04:01:12Z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1ABEFC6B73BA47CCA848208D2024FA0D_12</vt:lpwstr>
  </property>
</Properties>
</file>